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2B4ED" w14:textId="77777777" w:rsidR="00A71B7B" w:rsidRDefault="00A71B7B" w:rsidP="00D50800">
      <w:pPr>
        <w:ind w:right="922"/>
        <w:rPr>
          <w:rFonts w:cs="Arial"/>
          <w:szCs w:val="24"/>
        </w:rPr>
      </w:pPr>
    </w:p>
    <w:p w14:paraId="50339CFF" w14:textId="77777777" w:rsidR="00D50800" w:rsidRDefault="00D50800" w:rsidP="00D50800">
      <w:pPr>
        <w:ind w:right="922"/>
        <w:rPr>
          <w:rFonts w:cs="Arial"/>
          <w:szCs w:val="24"/>
        </w:rPr>
      </w:pPr>
    </w:p>
    <w:tbl>
      <w:tblPr>
        <w:tblStyle w:val="Grilledutableau"/>
        <w:tblW w:w="9561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71"/>
        <w:gridCol w:w="4568"/>
      </w:tblGrid>
      <w:tr w:rsidR="00D50800" w14:paraId="5FDE72B8" w14:textId="77777777" w:rsidTr="00D50800">
        <w:trPr>
          <w:trHeight w:val="283"/>
        </w:trPr>
        <w:tc>
          <w:tcPr>
            <w:tcW w:w="4522" w:type="dxa"/>
          </w:tcPr>
          <w:p w14:paraId="671AC59D" w14:textId="77777777" w:rsidR="00D50800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  <w:r w:rsidRPr="00E004AF">
              <w:rPr>
                <w:rFonts w:cs="Arial"/>
                <w:sz w:val="22"/>
                <w:szCs w:val="22"/>
              </w:rPr>
              <w:t>CANADA</w:t>
            </w:r>
          </w:p>
        </w:tc>
        <w:tc>
          <w:tcPr>
            <w:tcW w:w="471" w:type="dxa"/>
          </w:tcPr>
          <w:p w14:paraId="091C1638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158D1154" w14:textId="77777777" w:rsidR="00D50800" w:rsidRPr="0091357F" w:rsidRDefault="00D50800" w:rsidP="00610306">
            <w:pPr>
              <w:tabs>
                <w:tab w:val="right" w:pos="9180"/>
              </w:tabs>
              <w:ind w:left="-52" w:right="-66"/>
              <w:jc w:val="center"/>
              <w:rPr>
                <w:rFonts w:cs="Arial"/>
                <w:b/>
                <w:sz w:val="22"/>
                <w:szCs w:val="22"/>
              </w:rPr>
            </w:pPr>
            <w:r w:rsidRPr="0091357F">
              <w:rPr>
                <w:rFonts w:cs="Arial"/>
                <w:b/>
                <w:sz w:val="22"/>
                <w:szCs w:val="22"/>
              </w:rPr>
              <w:t>COUR SUPÉRIEURE</w:t>
            </w:r>
          </w:p>
        </w:tc>
      </w:tr>
      <w:tr w:rsidR="00D50800" w14:paraId="1BC3B209" w14:textId="77777777" w:rsidTr="00D50800">
        <w:trPr>
          <w:trHeight w:val="283"/>
        </w:trPr>
        <w:tc>
          <w:tcPr>
            <w:tcW w:w="4522" w:type="dxa"/>
          </w:tcPr>
          <w:p w14:paraId="73E3E750" w14:textId="77777777" w:rsidR="00D50800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  <w:r w:rsidRPr="00E004AF">
              <w:rPr>
                <w:rFonts w:cs="Arial"/>
                <w:sz w:val="22"/>
                <w:szCs w:val="22"/>
              </w:rPr>
              <w:t>PROVINCE DE QUÉBEC</w:t>
            </w:r>
          </w:p>
        </w:tc>
        <w:tc>
          <w:tcPr>
            <w:tcW w:w="471" w:type="dxa"/>
          </w:tcPr>
          <w:p w14:paraId="092DEC8A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41D82301" w14:textId="239559BE" w:rsidR="00D50800" w:rsidRDefault="004D2BEE" w:rsidP="004D2BEE">
            <w:pPr>
              <w:tabs>
                <w:tab w:val="right" w:pos="9180"/>
              </w:tabs>
              <w:ind w:left="-52" w:right="-66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(C</w:t>
            </w:r>
            <w:r w:rsidR="00D50800">
              <w:rPr>
                <w:rFonts w:cs="Arial"/>
                <w:sz w:val="22"/>
                <w:szCs w:val="22"/>
              </w:rPr>
              <w:t>hambre</w:t>
            </w:r>
            <w:r>
              <w:rPr>
                <w:rFonts w:cs="Arial"/>
                <w:sz w:val="22"/>
                <w:szCs w:val="22"/>
              </w:rPr>
              <w:t xml:space="preserve"> de la famille</w:t>
            </w:r>
            <w:r w:rsidR="00D50800">
              <w:rPr>
                <w:rFonts w:cs="Arial"/>
                <w:sz w:val="22"/>
                <w:szCs w:val="22"/>
              </w:rPr>
              <w:t>)</w:t>
            </w:r>
          </w:p>
        </w:tc>
      </w:tr>
      <w:tr w:rsidR="00D50800" w14:paraId="20F8BFB1" w14:textId="77777777" w:rsidTr="00D50800">
        <w:trPr>
          <w:trHeight w:val="283"/>
        </w:trPr>
        <w:tc>
          <w:tcPr>
            <w:tcW w:w="4522" w:type="dxa"/>
          </w:tcPr>
          <w:p w14:paraId="3D91C07D" w14:textId="17A47AF2" w:rsidR="00D50800" w:rsidRDefault="00D50800" w:rsidP="00DB3DB6">
            <w:pPr>
              <w:ind w:right="-3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DISTRICT DE </w:t>
            </w:r>
            <w:r w:rsidR="00DB3DB6">
              <w:rPr>
                <w:rFonts w:cs="Arial"/>
                <w:sz w:val="22"/>
                <w:szCs w:val="22"/>
              </w:rPr>
              <w:t>ROUYN</w:t>
            </w:r>
            <w:r w:rsidR="00CA2742">
              <w:rPr>
                <w:rFonts w:cs="Arial"/>
                <w:sz w:val="22"/>
                <w:szCs w:val="22"/>
              </w:rPr>
              <w:t>-NORANDA</w:t>
            </w:r>
          </w:p>
        </w:tc>
        <w:tc>
          <w:tcPr>
            <w:tcW w:w="471" w:type="dxa"/>
          </w:tcPr>
          <w:p w14:paraId="1B923E40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546AD1A0" w14:textId="77777777" w:rsidR="00D50800" w:rsidRDefault="00D50800" w:rsidP="00610306">
            <w:pPr>
              <w:tabs>
                <w:tab w:val="right" w:pos="9180"/>
              </w:tabs>
              <w:ind w:left="-52" w:right="-66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50800" w14:paraId="72BF0314" w14:textId="77777777" w:rsidTr="00D50800">
        <w:trPr>
          <w:trHeight w:val="283"/>
        </w:trPr>
        <w:tc>
          <w:tcPr>
            <w:tcW w:w="4522" w:type="dxa"/>
          </w:tcPr>
          <w:p w14:paraId="01DEB79B" w14:textId="77777777" w:rsidR="00D50800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583661AA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394DA4FB" w14:textId="77777777" w:rsidR="00D50800" w:rsidRDefault="00D50800" w:rsidP="00610306">
            <w:pPr>
              <w:tabs>
                <w:tab w:val="right" w:pos="9180"/>
              </w:tabs>
              <w:ind w:left="-52" w:right="-66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50800" w14:paraId="60E28B7B" w14:textId="77777777" w:rsidTr="00D50800">
        <w:trPr>
          <w:trHeight w:val="283"/>
        </w:trPr>
        <w:tc>
          <w:tcPr>
            <w:tcW w:w="4522" w:type="dxa"/>
          </w:tcPr>
          <w:p w14:paraId="24E60490" w14:textId="77777777" w:rsidR="00D50800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  <w:r w:rsidRPr="0045432B">
              <w:rPr>
                <w:rFonts w:cs="Arial"/>
                <w:sz w:val="22"/>
                <w:szCs w:val="22"/>
              </w:rPr>
              <w:t>N</w:t>
            </w:r>
            <w:r w:rsidRPr="0045432B">
              <w:rPr>
                <w:rFonts w:cs="Arial"/>
                <w:sz w:val="22"/>
                <w:szCs w:val="22"/>
                <w:vertAlign w:val="superscript"/>
              </w:rPr>
              <w:t>o </w:t>
            </w:r>
            <w:r w:rsidRPr="0045432B">
              <w:rPr>
                <w:rFonts w:cs="Arial"/>
                <w:sz w:val="22"/>
                <w:szCs w:val="22"/>
              </w:rPr>
              <w:t>:</w:t>
            </w:r>
            <w:r w:rsidRPr="0045432B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  <w:r w:rsidRPr="00E004AF">
              <w:rPr>
                <w:rFonts w:cs="Arial"/>
                <w:sz w:val="22"/>
                <w:szCs w:val="22"/>
              </w:rPr>
              <w:fldChar w:fldCharType="begin"/>
            </w:r>
            <w:r w:rsidRPr="0045432B">
              <w:rPr>
                <w:rFonts w:cs="Arial"/>
                <w:sz w:val="22"/>
                <w:szCs w:val="22"/>
              </w:rPr>
              <w:instrText xml:space="preserve">  </w:instrText>
            </w:r>
            <w:r w:rsidRPr="00E004AF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71" w:type="dxa"/>
          </w:tcPr>
          <w:p w14:paraId="2749CA2D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54DDED39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50800" w14:paraId="421F7C80" w14:textId="77777777" w:rsidTr="00D50800">
        <w:trPr>
          <w:trHeight w:val="283"/>
        </w:trPr>
        <w:tc>
          <w:tcPr>
            <w:tcW w:w="4522" w:type="dxa"/>
          </w:tcPr>
          <w:p w14:paraId="6E0DDD79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24F66B76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1C855520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  <w:tr w:rsidR="00D50800" w14:paraId="0BFB12C7" w14:textId="77777777" w:rsidTr="00D50800">
        <w:trPr>
          <w:trHeight w:val="283"/>
        </w:trPr>
        <w:tc>
          <w:tcPr>
            <w:tcW w:w="4522" w:type="dxa"/>
          </w:tcPr>
          <w:p w14:paraId="4CF8061A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620EF7D9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734728F4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 w:rsidRPr="00E004AF">
              <w:rPr>
                <w:rFonts w:cs="Arial"/>
                <w:sz w:val="22"/>
                <w:szCs w:val="22"/>
              </w:rPr>
              <w:t>Partie demanderesse</w:t>
            </w:r>
          </w:p>
        </w:tc>
      </w:tr>
      <w:tr w:rsidR="00D50800" w14:paraId="2406FAA3" w14:textId="77777777" w:rsidTr="00D50800">
        <w:trPr>
          <w:trHeight w:val="283"/>
        </w:trPr>
        <w:tc>
          <w:tcPr>
            <w:tcW w:w="4522" w:type="dxa"/>
          </w:tcPr>
          <w:p w14:paraId="3A0C12C4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7C38C510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28ECEB2E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  <w:tr w:rsidR="00D50800" w14:paraId="065F2003" w14:textId="77777777" w:rsidTr="00D50800">
        <w:trPr>
          <w:trHeight w:val="283"/>
        </w:trPr>
        <w:tc>
          <w:tcPr>
            <w:tcW w:w="4522" w:type="dxa"/>
          </w:tcPr>
          <w:p w14:paraId="3AC9F829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71421887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0FB3F8DE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c.</w:t>
            </w:r>
          </w:p>
        </w:tc>
      </w:tr>
      <w:tr w:rsidR="00D50800" w14:paraId="249FB30D" w14:textId="77777777" w:rsidTr="00D50800">
        <w:trPr>
          <w:trHeight w:val="283"/>
        </w:trPr>
        <w:tc>
          <w:tcPr>
            <w:tcW w:w="4522" w:type="dxa"/>
          </w:tcPr>
          <w:p w14:paraId="0A5BD1E2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7F8F86D1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4033F736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  <w:tr w:rsidR="00D50800" w14:paraId="4D7D35B0" w14:textId="77777777" w:rsidTr="00D50800">
        <w:trPr>
          <w:trHeight w:val="283"/>
        </w:trPr>
        <w:tc>
          <w:tcPr>
            <w:tcW w:w="4522" w:type="dxa"/>
          </w:tcPr>
          <w:p w14:paraId="1DA4CACC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5604BC1D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0EB193BB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5F7324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D50800" w14:paraId="2F94F037" w14:textId="77777777" w:rsidTr="00D50800">
        <w:trPr>
          <w:trHeight w:val="283"/>
        </w:trPr>
        <w:tc>
          <w:tcPr>
            <w:tcW w:w="4522" w:type="dxa"/>
          </w:tcPr>
          <w:p w14:paraId="57818916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1F74FD44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6624DF3C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  <w:tr w:rsidR="00D50800" w14:paraId="3FA78CFD" w14:textId="77777777" w:rsidTr="0088310D">
        <w:trPr>
          <w:trHeight w:val="283"/>
        </w:trPr>
        <w:tc>
          <w:tcPr>
            <w:tcW w:w="4522" w:type="dxa"/>
          </w:tcPr>
          <w:p w14:paraId="7FD04BA3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74F2AE5D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</w:tcPr>
          <w:p w14:paraId="1D181342" w14:textId="77777777" w:rsidR="00D50800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  <w:r w:rsidRPr="00E004AF">
              <w:rPr>
                <w:rFonts w:cs="Arial"/>
                <w:sz w:val="22"/>
                <w:szCs w:val="22"/>
              </w:rPr>
              <w:t>Partie défenderesse</w:t>
            </w:r>
          </w:p>
        </w:tc>
      </w:tr>
      <w:tr w:rsidR="00D50800" w14:paraId="6A566CFC" w14:textId="77777777" w:rsidTr="0088310D">
        <w:trPr>
          <w:trHeight w:val="283"/>
        </w:trPr>
        <w:tc>
          <w:tcPr>
            <w:tcW w:w="4522" w:type="dxa"/>
          </w:tcPr>
          <w:p w14:paraId="19D8A0BA" w14:textId="77777777" w:rsidR="00D50800" w:rsidRPr="0045432B" w:rsidRDefault="00D50800" w:rsidP="00610306">
            <w:pPr>
              <w:ind w:right="-36"/>
              <w:rPr>
                <w:rFonts w:cs="Arial"/>
                <w:sz w:val="22"/>
                <w:szCs w:val="22"/>
              </w:rPr>
            </w:pPr>
          </w:p>
        </w:tc>
        <w:tc>
          <w:tcPr>
            <w:tcW w:w="471" w:type="dxa"/>
          </w:tcPr>
          <w:p w14:paraId="269AB8BE" w14:textId="77777777" w:rsidR="00D50800" w:rsidRDefault="00D50800" w:rsidP="00610306">
            <w:pPr>
              <w:ind w:left="142" w:right="922"/>
              <w:rPr>
                <w:rFonts w:cs="Arial"/>
                <w:sz w:val="22"/>
                <w:szCs w:val="22"/>
              </w:rPr>
            </w:pP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18AE1B35" w14:textId="77777777" w:rsidR="00D50800" w:rsidRPr="00E004AF" w:rsidRDefault="00D50800" w:rsidP="00610306">
            <w:pPr>
              <w:tabs>
                <w:tab w:val="right" w:pos="9180"/>
              </w:tabs>
              <w:ind w:left="-52" w:right="-66"/>
              <w:rPr>
                <w:rFonts w:cs="Arial"/>
                <w:sz w:val="22"/>
                <w:szCs w:val="22"/>
              </w:rPr>
            </w:pPr>
          </w:p>
        </w:tc>
      </w:tr>
    </w:tbl>
    <w:p w14:paraId="109FEA3F" w14:textId="77777777" w:rsidR="00D50800" w:rsidRDefault="00D50800" w:rsidP="00D50800">
      <w:pPr>
        <w:ind w:right="922"/>
        <w:rPr>
          <w:rFonts w:cs="Arial"/>
          <w:szCs w:val="24"/>
        </w:rPr>
      </w:pPr>
    </w:p>
    <w:p w14:paraId="61EA3F89" w14:textId="77777777" w:rsidR="00D50800" w:rsidRPr="00D50800" w:rsidRDefault="00D50800" w:rsidP="00D50800">
      <w:pPr>
        <w:ind w:right="922"/>
        <w:rPr>
          <w:rFonts w:cs="Arial"/>
          <w:color w:val="000000"/>
          <w:sz w:val="22"/>
          <w:szCs w:val="22"/>
        </w:rPr>
      </w:pPr>
    </w:p>
    <w:p w14:paraId="72946400" w14:textId="77777777" w:rsidR="00A71B7B" w:rsidRPr="00D50800" w:rsidRDefault="00A71B7B" w:rsidP="00A71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10"/>
          <w:tab w:val="left" w:pos="7200"/>
        </w:tabs>
        <w:jc w:val="center"/>
        <w:rPr>
          <w:rFonts w:cs="Arial"/>
          <w:b/>
          <w:bCs/>
          <w:caps/>
          <w:kern w:val="28"/>
          <w:sz w:val="22"/>
          <w:szCs w:val="22"/>
        </w:rPr>
      </w:pPr>
    </w:p>
    <w:p w14:paraId="41CD5028" w14:textId="77777777" w:rsidR="00A71B7B" w:rsidRPr="00D50800" w:rsidRDefault="00A71B7B" w:rsidP="00C87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10"/>
          <w:tab w:val="left" w:pos="7200"/>
        </w:tabs>
        <w:jc w:val="center"/>
        <w:rPr>
          <w:rFonts w:cs="Arial"/>
          <w:b/>
          <w:bCs/>
          <w:caps/>
          <w:kern w:val="28"/>
          <w:sz w:val="22"/>
          <w:szCs w:val="22"/>
        </w:rPr>
      </w:pPr>
      <w:r w:rsidRPr="00D50800">
        <w:rPr>
          <w:rFonts w:cs="Arial"/>
          <w:b/>
          <w:bCs/>
          <w:caps/>
          <w:kern w:val="28"/>
          <w:sz w:val="22"/>
          <w:szCs w:val="22"/>
        </w:rPr>
        <w:t>NOUVEL Avis de présentation</w:t>
      </w:r>
    </w:p>
    <w:p w14:paraId="7C88E79E" w14:textId="77777777" w:rsidR="00A71B7B" w:rsidRPr="00D50800" w:rsidRDefault="00A71B7B" w:rsidP="00A71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14:paraId="2B2A977A" w14:textId="77777777" w:rsidR="001E21D2" w:rsidRPr="00D50800" w:rsidRDefault="001E21D2" w:rsidP="00AB70F8">
      <w:pPr>
        <w:ind w:right="922"/>
        <w:jc w:val="both"/>
        <w:rPr>
          <w:rFonts w:cs="Arial"/>
          <w:sz w:val="22"/>
          <w:szCs w:val="22"/>
        </w:rPr>
      </w:pPr>
    </w:p>
    <w:p w14:paraId="1C01FF8F" w14:textId="77777777" w:rsidR="003C4ACE" w:rsidRPr="00D50800" w:rsidRDefault="003C4ACE" w:rsidP="00AB70F8">
      <w:pPr>
        <w:ind w:right="922"/>
        <w:jc w:val="both"/>
        <w:rPr>
          <w:rFonts w:cs="Arial"/>
          <w:sz w:val="22"/>
          <w:szCs w:val="22"/>
        </w:rPr>
      </w:pPr>
    </w:p>
    <w:p w14:paraId="13B5DB6E" w14:textId="77777777" w:rsidR="00A71B7B" w:rsidRPr="00D50800" w:rsidRDefault="00A71B7B" w:rsidP="00A71B7B">
      <w:pPr>
        <w:ind w:right="22"/>
        <w:jc w:val="both"/>
        <w:rPr>
          <w:rFonts w:cs="Arial"/>
          <w:bCs/>
          <w:sz w:val="22"/>
          <w:szCs w:val="22"/>
        </w:rPr>
      </w:pPr>
      <w:r w:rsidRPr="00D50800">
        <w:rPr>
          <w:rFonts w:cs="Arial"/>
          <w:sz w:val="22"/>
          <w:szCs w:val="22"/>
        </w:rPr>
        <w:t>À :</w:t>
      </w:r>
      <w:r w:rsidRPr="00D50800">
        <w:rPr>
          <w:rFonts w:cs="Arial"/>
          <w:sz w:val="22"/>
          <w:szCs w:val="22"/>
        </w:rPr>
        <w:tab/>
      </w:r>
      <w:r w:rsidRPr="00D50800">
        <w:rPr>
          <w:rFonts w:cs="Arial"/>
          <w:bCs/>
          <w:sz w:val="22"/>
          <w:szCs w:val="22"/>
        </w:rPr>
        <w:t xml:space="preserve">Me 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42AFD391" w14:textId="77777777" w:rsidR="00A71B7B" w:rsidRPr="00D50800" w:rsidRDefault="00A71B7B" w:rsidP="00A71B7B">
      <w:pPr>
        <w:ind w:left="708" w:right="22"/>
        <w:jc w:val="both"/>
        <w:rPr>
          <w:rFonts w:cs="Arial"/>
          <w:sz w:val="22"/>
          <w:szCs w:val="22"/>
        </w:rPr>
      </w:pP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6E543BE3" w14:textId="77777777" w:rsidR="00A71B7B" w:rsidRPr="00D50800" w:rsidRDefault="00A71B7B" w:rsidP="00A71B7B">
      <w:pPr>
        <w:ind w:left="708" w:right="22"/>
        <w:jc w:val="both"/>
        <w:rPr>
          <w:rFonts w:cs="Arial"/>
          <w:sz w:val="22"/>
          <w:szCs w:val="22"/>
        </w:rPr>
      </w:pPr>
      <w:r w:rsidRPr="00D50800">
        <w:rPr>
          <w:rFonts w:cs="Arial"/>
          <w:sz w:val="22"/>
          <w:szCs w:val="22"/>
        </w:rPr>
        <w:t>Avocat</w:t>
      </w:r>
      <w:r w:rsidRPr="00D50800">
        <w:rPr>
          <w:rFonts w:cs="Arial"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Pr="00D50800">
        <w:rPr>
          <w:rFonts w:cs="Arial"/>
          <w:bCs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bCs/>
          <w:sz w:val="22"/>
          <w:szCs w:val="22"/>
          <w:highlight w:val="lightGray"/>
        </w:rPr>
      </w:r>
      <w:r w:rsidRPr="00D50800">
        <w:rPr>
          <w:rFonts w:cs="Arial"/>
          <w:bCs/>
          <w:sz w:val="22"/>
          <w:szCs w:val="22"/>
          <w:highlight w:val="lightGray"/>
        </w:rPr>
        <w:fldChar w:fldCharType="separate"/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sz w:val="22"/>
          <w:szCs w:val="22"/>
          <w:highlight w:val="lightGray"/>
        </w:rPr>
        <w:fldChar w:fldCharType="end"/>
      </w:r>
      <w:r w:rsidRPr="00D50800">
        <w:rPr>
          <w:rFonts w:cs="Arial"/>
          <w:sz w:val="22"/>
          <w:szCs w:val="22"/>
        </w:rPr>
        <w:t xml:space="preserve"> de la partie </w:t>
      </w:r>
      <w:bookmarkStart w:id="0" w:name="Texte183"/>
      <w:r w:rsidRPr="00D50800">
        <w:rPr>
          <w:rFonts w:cs="Arial"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Pr="00D50800">
        <w:rPr>
          <w:rFonts w:cs="Arial"/>
          <w:bCs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bCs/>
          <w:sz w:val="22"/>
          <w:szCs w:val="22"/>
          <w:highlight w:val="lightGray"/>
        </w:rPr>
      </w:r>
      <w:r w:rsidRPr="00D50800">
        <w:rPr>
          <w:rFonts w:cs="Arial"/>
          <w:bCs/>
          <w:sz w:val="22"/>
          <w:szCs w:val="22"/>
          <w:highlight w:val="lightGray"/>
        </w:rPr>
        <w:fldChar w:fldCharType="separate"/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Pr="00D50800">
        <w:rPr>
          <w:rFonts w:cs="Arial"/>
          <w:bCs/>
          <w:sz w:val="22"/>
          <w:szCs w:val="22"/>
          <w:highlight w:val="lightGray"/>
        </w:rPr>
        <w:fldChar w:fldCharType="end"/>
      </w:r>
      <w:bookmarkEnd w:id="0"/>
    </w:p>
    <w:p w14:paraId="308A67FB" w14:textId="30B4503E" w:rsidR="00A71B7B" w:rsidRPr="00D50800" w:rsidRDefault="004D2BEE" w:rsidP="00A71B7B">
      <w:pPr>
        <w:ind w:left="708" w:right="22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</w:t>
      </w:r>
      <w:r w:rsidR="00A71B7B" w:rsidRPr="00D50800">
        <w:rPr>
          <w:rFonts w:cs="Arial"/>
          <w:bCs/>
          <w:sz w:val="22"/>
          <w:szCs w:val="22"/>
        </w:rPr>
        <w:t xml:space="preserve">ourriel : </w:t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="00A71B7B" w:rsidRPr="00D50800">
        <w:rPr>
          <w:rFonts w:cs="Arial"/>
          <w:bCs/>
          <w:sz w:val="22"/>
          <w:szCs w:val="22"/>
          <w:highlight w:val="lightGray"/>
        </w:rPr>
        <w:instrText xml:space="preserve"> FORMTEXT </w:instrText>
      </w:r>
      <w:r w:rsidR="00A71B7B" w:rsidRPr="00D50800">
        <w:rPr>
          <w:rFonts w:cs="Arial"/>
          <w:bCs/>
          <w:sz w:val="22"/>
          <w:szCs w:val="22"/>
          <w:highlight w:val="lightGray"/>
        </w:rPr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separate"/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end"/>
      </w:r>
    </w:p>
    <w:p w14:paraId="48C3CD0B" w14:textId="43CB1760" w:rsidR="00A71B7B" w:rsidRPr="00D50800" w:rsidRDefault="004D2BEE" w:rsidP="00A71B7B">
      <w:pPr>
        <w:ind w:left="708" w:right="922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T</w:t>
      </w:r>
      <w:r w:rsidR="00A71B7B" w:rsidRPr="00D50800">
        <w:rPr>
          <w:rFonts w:cs="Arial"/>
          <w:bCs/>
          <w:sz w:val="22"/>
          <w:szCs w:val="22"/>
        </w:rPr>
        <w:t xml:space="preserve">éléphone : </w:t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="00A71B7B" w:rsidRPr="00D50800">
        <w:rPr>
          <w:rFonts w:cs="Arial"/>
          <w:bCs/>
          <w:sz w:val="22"/>
          <w:szCs w:val="22"/>
          <w:highlight w:val="lightGray"/>
        </w:rPr>
        <w:instrText xml:space="preserve"> FORMTEXT </w:instrText>
      </w:r>
      <w:r w:rsidR="00A71B7B" w:rsidRPr="00D50800">
        <w:rPr>
          <w:rFonts w:cs="Arial"/>
          <w:bCs/>
          <w:sz w:val="22"/>
          <w:szCs w:val="22"/>
          <w:highlight w:val="lightGray"/>
        </w:rPr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separate"/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noProof/>
          <w:sz w:val="22"/>
          <w:szCs w:val="22"/>
          <w:highlight w:val="lightGray"/>
        </w:rPr>
        <w:t> </w:t>
      </w:r>
      <w:r w:rsidR="00A71B7B" w:rsidRPr="00D50800">
        <w:rPr>
          <w:rFonts w:cs="Arial"/>
          <w:bCs/>
          <w:sz w:val="22"/>
          <w:szCs w:val="22"/>
          <w:highlight w:val="lightGray"/>
        </w:rPr>
        <w:fldChar w:fldCharType="end"/>
      </w:r>
    </w:p>
    <w:p w14:paraId="1A9DF611" w14:textId="77777777" w:rsidR="001E21D2" w:rsidRPr="00D50800" w:rsidRDefault="001E21D2" w:rsidP="00AB70F8">
      <w:pPr>
        <w:ind w:right="922"/>
        <w:jc w:val="both"/>
        <w:rPr>
          <w:rFonts w:cs="Arial"/>
          <w:bCs/>
          <w:sz w:val="22"/>
          <w:szCs w:val="22"/>
        </w:rPr>
      </w:pPr>
    </w:p>
    <w:p w14:paraId="38F5A033" w14:textId="77777777" w:rsidR="001E21D2" w:rsidRPr="00D50800" w:rsidRDefault="001E21D2" w:rsidP="00AB70F8">
      <w:pPr>
        <w:ind w:right="922"/>
        <w:jc w:val="both"/>
        <w:rPr>
          <w:rFonts w:cs="Arial"/>
          <w:bCs/>
          <w:sz w:val="22"/>
          <w:szCs w:val="22"/>
        </w:rPr>
      </w:pPr>
    </w:p>
    <w:p w14:paraId="420F9CF1" w14:textId="77777777" w:rsidR="00D03A72" w:rsidRPr="00E975B0" w:rsidRDefault="00D03A72" w:rsidP="007207A0">
      <w:pPr>
        <w:pStyle w:val="Paragraphedeliste"/>
        <w:numPr>
          <w:ilvl w:val="0"/>
          <w:numId w:val="3"/>
        </w:numPr>
        <w:ind w:left="567" w:hanging="567"/>
        <w:jc w:val="both"/>
        <w:rPr>
          <w:rFonts w:cs="Arial"/>
          <w:b/>
          <w:sz w:val="22"/>
          <w:szCs w:val="22"/>
          <w:u w:val="single"/>
        </w:rPr>
      </w:pPr>
      <w:r w:rsidRPr="00E975B0">
        <w:rPr>
          <w:rFonts w:cs="Arial"/>
          <w:b/>
          <w:sz w:val="22"/>
          <w:szCs w:val="22"/>
          <w:u w:val="single"/>
        </w:rPr>
        <w:t xml:space="preserve">APPEL DU RÔLE PROVISOIRE PAR CONFÉRENCE TÉLÉPHONIQUE </w:t>
      </w:r>
    </w:p>
    <w:p w14:paraId="6C04B046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0AEB6EC2" w14:textId="7787D7FD" w:rsidR="00D03A72" w:rsidRPr="00D50800" w:rsidRDefault="00D03A72" w:rsidP="007207A0">
      <w:pPr>
        <w:ind w:left="567"/>
        <w:jc w:val="both"/>
        <w:rPr>
          <w:rFonts w:cs="Arial"/>
          <w:sz w:val="22"/>
          <w:szCs w:val="22"/>
        </w:rPr>
      </w:pPr>
      <w:r w:rsidRPr="00D50800">
        <w:rPr>
          <w:rFonts w:cs="Arial"/>
          <w:b/>
          <w:caps/>
          <w:sz w:val="22"/>
          <w:szCs w:val="22"/>
        </w:rPr>
        <w:t>Prenez avis</w:t>
      </w:r>
      <w:r w:rsidRPr="00D50800">
        <w:rPr>
          <w:rFonts w:cs="Arial"/>
          <w:sz w:val="22"/>
          <w:szCs w:val="22"/>
        </w:rPr>
        <w:t xml:space="preserve"> qu’un appel du rôle provisoire par conférence téléphonique aura lieu le </w: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ED1EBA" w:rsidRPr="00D50800">
        <w:rPr>
          <w:rFonts w:cs="Arial"/>
          <w:b/>
          <w:sz w:val="22"/>
          <w:szCs w:val="22"/>
        </w:rPr>
        <w:t> </w:t>
      </w:r>
      <w:r w:rsidRPr="00D50800">
        <w:rPr>
          <w:rFonts w:cs="Arial"/>
          <w:b/>
          <w:sz w:val="22"/>
          <w:szCs w:val="22"/>
        </w:rPr>
        <w:t>20</w:t>
      </w:r>
      <w:r w:rsidR="00A06D28">
        <w:rPr>
          <w:rFonts w:cs="Arial"/>
          <w:b/>
          <w:sz w:val="22"/>
          <w:szCs w:val="22"/>
        </w:rPr>
        <w:t>__</w:t>
      </w:r>
      <w:r w:rsidRPr="00D50800">
        <w:rPr>
          <w:rFonts w:cs="Arial"/>
          <w:b/>
          <w:sz w:val="22"/>
          <w:szCs w:val="22"/>
        </w:rPr>
        <w:t xml:space="preserve"> à 13h</w:t>
      </w:r>
      <w:r w:rsidR="00DB3DB6">
        <w:rPr>
          <w:rFonts w:cs="Arial"/>
          <w:b/>
          <w:sz w:val="22"/>
          <w:szCs w:val="22"/>
        </w:rPr>
        <w:t>15</w:t>
      </w:r>
      <w:r w:rsidRPr="00D50800">
        <w:rPr>
          <w:rFonts w:cs="Arial"/>
          <w:b/>
          <w:sz w:val="22"/>
          <w:szCs w:val="22"/>
        </w:rPr>
        <w:t>.</w:t>
      </w:r>
    </w:p>
    <w:p w14:paraId="0504CFBD" w14:textId="77777777" w:rsidR="00374D0E" w:rsidRPr="00D50800" w:rsidRDefault="00374D0E" w:rsidP="007207A0">
      <w:pPr>
        <w:ind w:left="567"/>
        <w:jc w:val="both"/>
        <w:rPr>
          <w:rFonts w:cs="Arial"/>
          <w:sz w:val="22"/>
          <w:szCs w:val="22"/>
        </w:rPr>
      </w:pPr>
    </w:p>
    <w:p w14:paraId="24A22F2C" w14:textId="015131AF" w:rsidR="00D03A72" w:rsidRPr="00D50800" w:rsidRDefault="00D03A72" w:rsidP="007207A0">
      <w:pPr>
        <w:ind w:left="567"/>
        <w:jc w:val="both"/>
        <w:rPr>
          <w:rFonts w:cs="Arial"/>
          <w:sz w:val="22"/>
          <w:szCs w:val="22"/>
        </w:rPr>
      </w:pPr>
      <w:r w:rsidRPr="00D50800">
        <w:rPr>
          <w:rFonts w:cs="Arial"/>
          <w:sz w:val="22"/>
          <w:szCs w:val="22"/>
        </w:rPr>
        <w:t xml:space="preserve">Lors de cet appel du rôle, si le dossier est complet, vous </w:t>
      </w:r>
      <w:r w:rsidR="00C87DCA">
        <w:rPr>
          <w:rFonts w:cs="Arial"/>
          <w:sz w:val="22"/>
          <w:szCs w:val="22"/>
        </w:rPr>
        <w:t>devez</w:t>
      </w:r>
      <w:r w:rsidRPr="00D50800">
        <w:rPr>
          <w:rFonts w:cs="Arial"/>
          <w:sz w:val="22"/>
          <w:szCs w:val="22"/>
        </w:rPr>
        <w:t xml:space="preserve"> indiquer le temps requis pour la présentation </w:t>
      </w:r>
      <w:r w:rsidR="00AD068B">
        <w:rPr>
          <w:rFonts w:cs="Arial"/>
          <w:sz w:val="22"/>
          <w:szCs w:val="22"/>
        </w:rPr>
        <w:t xml:space="preserve">de la demande </w: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AD068B">
        <w:rPr>
          <w:rFonts w:cs="Arial"/>
          <w:sz w:val="22"/>
          <w:szCs w:val="22"/>
        </w:rPr>
        <w:t xml:space="preserve"> datée du </w: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D068B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AD068B">
        <w:rPr>
          <w:rFonts w:cs="Arial"/>
          <w:sz w:val="22"/>
          <w:szCs w:val="22"/>
        </w:rPr>
        <w:t xml:space="preserve"> </w:t>
      </w:r>
      <w:r w:rsidR="00987A6D">
        <w:rPr>
          <w:rFonts w:cs="Arial"/>
          <w:sz w:val="22"/>
          <w:szCs w:val="22"/>
        </w:rPr>
        <w:t xml:space="preserve">et des autres demandes </w:t>
      </w:r>
      <w:r w:rsidR="00AD068B">
        <w:rPr>
          <w:rFonts w:cs="Arial"/>
          <w:sz w:val="22"/>
          <w:szCs w:val="22"/>
        </w:rPr>
        <w:t>devant être entendue</w:t>
      </w:r>
      <w:r w:rsidR="00987A6D">
        <w:rPr>
          <w:rFonts w:cs="Arial"/>
          <w:sz w:val="22"/>
          <w:szCs w:val="22"/>
        </w:rPr>
        <w:t xml:space="preserve">s par le </w:t>
      </w:r>
      <w:r w:rsidR="004D2BEE">
        <w:rPr>
          <w:rFonts w:cs="Arial"/>
          <w:sz w:val="22"/>
          <w:szCs w:val="22"/>
        </w:rPr>
        <w:t>T</w:t>
      </w:r>
      <w:r w:rsidR="00987A6D">
        <w:rPr>
          <w:rFonts w:cs="Arial"/>
          <w:sz w:val="22"/>
          <w:szCs w:val="22"/>
        </w:rPr>
        <w:t>ribunal</w:t>
      </w:r>
      <w:r w:rsidR="00C87DCA">
        <w:rPr>
          <w:rFonts w:cs="Arial"/>
          <w:sz w:val="22"/>
          <w:szCs w:val="22"/>
        </w:rPr>
        <w:t xml:space="preserve"> le jour suivant</w:t>
      </w:r>
      <w:r w:rsidRPr="00D50800">
        <w:rPr>
          <w:rFonts w:cs="Arial"/>
          <w:sz w:val="22"/>
          <w:szCs w:val="22"/>
        </w:rPr>
        <w:t>, et ce, en conformité avec la directive du juge coordonnateur de la Cour supérieure d</w:t>
      </w:r>
      <w:r w:rsidR="007542C4">
        <w:rPr>
          <w:rFonts w:cs="Arial"/>
          <w:sz w:val="22"/>
          <w:szCs w:val="22"/>
        </w:rPr>
        <w:t>es</w:t>
      </w:r>
      <w:r w:rsidRPr="00D50800">
        <w:rPr>
          <w:rFonts w:cs="Arial"/>
          <w:sz w:val="22"/>
          <w:szCs w:val="22"/>
        </w:rPr>
        <w:t xml:space="preserve"> district</w:t>
      </w:r>
      <w:r w:rsidR="007542C4">
        <w:rPr>
          <w:rFonts w:cs="Arial"/>
          <w:sz w:val="22"/>
          <w:szCs w:val="22"/>
        </w:rPr>
        <w:t>s</w:t>
      </w:r>
      <w:r w:rsidRPr="00D50800">
        <w:rPr>
          <w:rFonts w:cs="Arial"/>
          <w:sz w:val="22"/>
          <w:szCs w:val="22"/>
        </w:rPr>
        <w:t xml:space="preserve"> </w:t>
      </w:r>
      <w:r w:rsidR="006D0E1F">
        <w:rPr>
          <w:rFonts w:cs="Arial"/>
          <w:sz w:val="22"/>
          <w:szCs w:val="22"/>
        </w:rPr>
        <w:t>d</w:t>
      </w:r>
      <w:r w:rsidR="00BA6738">
        <w:rPr>
          <w:rFonts w:cs="Arial"/>
          <w:sz w:val="22"/>
          <w:szCs w:val="22"/>
        </w:rPr>
        <w:t>e Rouyn-Noranda et</w:t>
      </w:r>
      <w:r w:rsidR="004D2BEE">
        <w:rPr>
          <w:rFonts w:cs="Arial"/>
          <w:sz w:val="22"/>
          <w:szCs w:val="22"/>
        </w:rPr>
        <w:t xml:space="preserve"> de</w:t>
      </w:r>
      <w:r w:rsidR="00BA6738">
        <w:rPr>
          <w:rFonts w:cs="Arial"/>
          <w:sz w:val="22"/>
          <w:szCs w:val="22"/>
        </w:rPr>
        <w:t xml:space="preserve"> Témiscamingue.</w:t>
      </w:r>
    </w:p>
    <w:p w14:paraId="7CF87695" w14:textId="77777777" w:rsidR="00374D0E" w:rsidRPr="00D50800" w:rsidRDefault="00374D0E" w:rsidP="007207A0">
      <w:pPr>
        <w:ind w:left="567"/>
        <w:jc w:val="both"/>
        <w:rPr>
          <w:rFonts w:cs="Arial"/>
          <w:sz w:val="22"/>
          <w:szCs w:val="22"/>
        </w:rPr>
      </w:pPr>
    </w:p>
    <w:p w14:paraId="62EA3CE5" w14:textId="17079C76" w:rsidR="00D03A72" w:rsidRPr="00D50800" w:rsidRDefault="00D03A72" w:rsidP="007207A0">
      <w:pPr>
        <w:ind w:left="567"/>
        <w:jc w:val="both"/>
        <w:rPr>
          <w:rFonts w:cs="Arial"/>
          <w:sz w:val="22"/>
          <w:szCs w:val="22"/>
        </w:rPr>
      </w:pPr>
      <w:r w:rsidRPr="00D50800">
        <w:rPr>
          <w:rFonts w:cs="Arial"/>
          <w:sz w:val="22"/>
          <w:szCs w:val="22"/>
        </w:rPr>
        <w:t xml:space="preserve">Pour assister à l’appel du rôle provisoire, vous devez </w:t>
      </w:r>
      <w:r w:rsidR="00ED1EBA" w:rsidRPr="00D50800">
        <w:rPr>
          <w:rFonts w:cs="Arial"/>
          <w:sz w:val="22"/>
          <w:szCs w:val="22"/>
        </w:rPr>
        <w:t>composer le numéro de téléphone </w:t>
      </w:r>
      <w:r w:rsidR="0086461D" w:rsidRPr="004D2BEE">
        <w:rPr>
          <w:b/>
          <w:sz w:val="22"/>
          <w:szCs w:val="22"/>
        </w:rPr>
        <w:t>1</w:t>
      </w:r>
      <w:r w:rsidR="0086461D" w:rsidRPr="00A54DDD">
        <w:rPr>
          <w:b/>
          <w:sz w:val="22"/>
          <w:szCs w:val="22"/>
        </w:rPr>
        <w:noBreakHyphen/>
        <w:t>833-450-1741</w:t>
      </w:r>
      <w:r w:rsidR="00B04167">
        <w:rPr>
          <w:rFonts w:cs="Arial"/>
          <w:sz w:val="22"/>
          <w:szCs w:val="22"/>
        </w:rPr>
        <w:t xml:space="preserve"> </w:t>
      </w:r>
      <w:r w:rsidRPr="00D50800">
        <w:rPr>
          <w:rFonts w:cs="Arial"/>
          <w:sz w:val="22"/>
          <w:szCs w:val="22"/>
        </w:rPr>
        <w:t>et joindre la conférence télé</w:t>
      </w:r>
      <w:r w:rsidR="00ED1EBA" w:rsidRPr="00D50800">
        <w:rPr>
          <w:rFonts w:cs="Arial"/>
          <w:sz w:val="22"/>
          <w:szCs w:val="22"/>
        </w:rPr>
        <w:t xml:space="preserve">phonique </w:t>
      </w:r>
      <w:r w:rsidR="0086461D">
        <w:rPr>
          <w:rFonts w:cs="Arial"/>
          <w:sz w:val="22"/>
          <w:szCs w:val="22"/>
        </w:rPr>
        <w:t xml:space="preserve">TEAMS </w:t>
      </w:r>
      <w:r w:rsidR="00ED1EBA" w:rsidRPr="00D50800">
        <w:rPr>
          <w:rFonts w:cs="Arial"/>
          <w:sz w:val="22"/>
          <w:szCs w:val="22"/>
        </w:rPr>
        <w:t>en composant le numéro </w:t>
      </w:r>
      <w:r w:rsidR="0086461D">
        <w:rPr>
          <w:b/>
          <w:sz w:val="22"/>
          <w:szCs w:val="22"/>
        </w:rPr>
        <w:t>990 238 017</w:t>
      </w:r>
      <w:r w:rsidR="0086461D" w:rsidRPr="00A54DDD">
        <w:rPr>
          <w:b/>
          <w:sz w:val="22"/>
          <w:szCs w:val="22"/>
        </w:rPr>
        <w:t>#</w:t>
      </w:r>
      <w:r w:rsidRPr="00D50800">
        <w:rPr>
          <w:rFonts w:cs="Arial"/>
          <w:sz w:val="22"/>
          <w:szCs w:val="22"/>
        </w:rPr>
        <w:t xml:space="preserve">, </w:t>
      </w:r>
      <w:r w:rsidRPr="00D50800">
        <w:rPr>
          <w:rFonts w:cs="Arial"/>
          <w:b/>
          <w:sz w:val="22"/>
          <w:szCs w:val="22"/>
        </w:rPr>
        <w:t>cinq (5) minutes avant l’heure prévue pour la conférence téléphonique</w:t>
      </w:r>
      <w:r w:rsidRPr="00D50800">
        <w:rPr>
          <w:rFonts w:cs="Arial"/>
          <w:sz w:val="22"/>
          <w:szCs w:val="22"/>
        </w:rPr>
        <w:t>. Celle-ci sera présidée par le greffier spécial de la Cour supérieure.</w:t>
      </w:r>
    </w:p>
    <w:p w14:paraId="4F2F0651" w14:textId="77777777" w:rsidR="00F538E8" w:rsidRPr="00D50800" w:rsidRDefault="00F538E8" w:rsidP="000F19B4">
      <w:pPr>
        <w:jc w:val="both"/>
        <w:rPr>
          <w:rFonts w:cs="Arial"/>
          <w:sz w:val="22"/>
          <w:szCs w:val="22"/>
        </w:rPr>
      </w:pPr>
      <w:r w:rsidRPr="00D50800">
        <w:rPr>
          <w:rFonts w:cs="Arial"/>
          <w:sz w:val="22"/>
          <w:szCs w:val="22"/>
        </w:rPr>
        <w:br w:type="page"/>
      </w:r>
    </w:p>
    <w:p w14:paraId="5A122532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0529CBDB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2F7E381F" w14:textId="77777777" w:rsidR="00D03A72" w:rsidRPr="00E975B0" w:rsidRDefault="00F538E8" w:rsidP="007207A0">
      <w:pPr>
        <w:pStyle w:val="Paragraphedeliste"/>
        <w:numPr>
          <w:ilvl w:val="0"/>
          <w:numId w:val="3"/>
        </w:numPr>
        <w:ind w:left="567" w:hanging="567"/>
        <w:jc w:val="both"/>
        <w:rPr>
          <w:rFonts w:cs="Arial"/>
          <w:b/>
          <w:sz w:val="22"/>
          <w:szCs w:val="22"/>
          <w:u w:val="single"/>
        </w:rPr>
      </w:pPr>
      <w:r w:rsidRPr="00E975B0">
        <w:rPr>
          <w:rFonts w:cs="Arial"/>
          <w:b/>
          <w:sz w:val="22"/>
          <w:szCs w:val="22"/>
          <w:u w:val="single"/>
        </w:rPr>
        <w:t xml:space="preserve">NOUVELLE </w:t>
      </w:r>
      <w:r w:rsidR="00D03A72" w:rsidRPr="00E975B0">
        <w:rPr>
          <w:rFonts w:cs="Arial"/>
          <w:b/>
          <w:sz w:val="22"/>
          <w:szCs w:val="22"/>
          <w:u w:val="single"/>
        </w:rPr>
        <w:t>PRÉSENTATION DE LA DEMANDE</w:t>
      </w:r>
    </w:p>
    <w:p w14:paraId="183BD382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4A2DD853" w14:textId="25A2767B" w:rsidR="00D03A72" w:rsidRDefault="00D03A72" w:rsidP="007207A0">
      <w:pPr>
        <w:ind w:left="567"/>
        <w:jc w:val="both"/>
        <w:rPr>
          <w:rFonts w:cs="Arial"/>
          <w:sz w:val="22"/>
          <w:szCs w:val="22"/>
        </w:rPr>
      </w:pPr>
      <w:r w:rsidRPr="00D50800">
        <w:rPr>
          <w:rFonts w:cs="Arial"/>
          <w:b/>
          <w:caps/>
          <w:sz w:val="22"/>
          <w:szCs w:val="22"/>
        </w:rPr>
        <w:t>PRENEZ AVIS</w:t>
      </w:r>
      <w:r w:rsidRPr="00D50800">
        <w:rPr>
          <w:rFonts w:cs="Arial"/>
          <w:sz w:val="22"/>
          <w:szCs w:val="22"/>
        </w:rPr>
        <w:t xml:space="preserve"> qu’à la suite de l’appel du rôle provisoire, la demande</w:t>
      </w:r>
      <w:r w:rsidR="00F538E8" w:rsidRPr="00D50800">
        <w:rPr>
          <w:rFonts w:cs="Arial"/>
          <w:sz w:val="22"/>
          <w:szCs w:val="22"/>
        </w:rPr>
        <w:t xml:space="preserve"> </w:t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="000F19B4" w:rsidRPr="00D50800">
        <w:rPr>
          <w:rFonts w:cs="Arial"/>
          <w:color w:val="000000"/>
          <w:sz w:val="22"/>
          <w:szCs w:val="22"/>
        </w:rPr>
        <w:t xml:space="preserve"> datée </w:t>
      </w:r>
      <w:proofErr w:type="gramStart"/>
      <w:r w:rsidR="000F19B4" w:rsidRPr="00D50800">
        <w:rPr>
          <w:rFonts w:cs="Arial"/>
          <w:color w:val="000000"/>
          <w:sz w:val="22"/>
          <w:szCs w:val="22"/>
        </w:rPr>
        <w:t xml:space="preserve">du </w:t>
      </w:r>
      <w:proofErr w:type="gramEnd"/>
      <w:r w:rsidR="000F19B4"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0F19B4"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="000F19B4" w:rsidRPr="00D50800">
        <w:rPr>
          <w:rFonts w:cs="Arial"/>
          <w:color w:val="000000"/>
          <w:sz w:val="22"/>
          <w:szCs w:val="22"/>
          <w:highlight w:val="lightGray"/>
        </w:rPr>
      </w:r>
      <w:r w:rsidR="000F19B4"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="000F19B4"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Pr="00D50800">
        <w:rPr>
          <w:rFonts w:cs="Arial"/>
          <w:sz w:val="22"/>
          <w:szCs w:val="22"/>
        </w:rPr>
        <w:t>, si elle n’a pas été remise à une date ultérieure, sera</w:t>
      </w:r>
      <w:r w:rsidR="00F538E8" w:rsidRPr="00D50800">
        <w:rPr>
          <w:rFonts w:cs="Arial"/>
          <w:sz w:val="22"/>
          <w:szCs w:val="22"/>
        </w:rPr>
        <w:t xml:space="preserve"> de nouveau </w:t>
      </w:r>
      <w:r w:rsidRPr="00D50800">
        <w:rPr>
          <w:rFonts w:cs="Arial"/>
          <w:sz w:val="22"/>
          <w:szCs w:val="22"/>
        </w:rPr>
        <w:t>présentée en division de pratique de la Cour supérieure, en salle </w:t>
      </w:r>
      <w:r w:rsidR="0086461D">
        <w:rPr>
          <w:rFonts w:cs="Arial"/>
          <w:sz w:val="22"/>
          <w:szCs w:val="22"/>
        </w:rPr>
        <w:t>1.06</w:t>
      </w:r>
      <w:r w:rsidRPr="00CA2742">
        <w:rPr>
          <w:rFonts w:cs="Arial"/>
          <w:sz w:val="22"/>
          <w:szCs w:val="22"/>
        </w:rPr>
        <w:t xml:space="preserve"> du palais de justice </w:t>
      </w:r>
      <w:r w:rsidR="00B04167" w:rsidRPr="00CA2742">
        <w:rPr>
          <w:rFonts w:cs="Arial"/>
          <w:sz w:val="22"/>
          <w:szCs w:val="22"/>
        </w:rPr>
        <w:t xml:space="preserve">de Rouyn-Noranda </w:t>
      </w:r>
      <w:r w:rsidRPr="00CA2742">
        <w:rPr>
          <w:rFonts w:cs="Arial"/>
          <w:sz w:val="22"/>
          <w:szCs w:val="22"/>
        </w:rPr>
        <w:t xml:space="preserve"> (</w:t>
      </w:r>
      <w:r w:rsidR="00BA6738" w:rsidRPr="00CA2742">
        <w:rPr>
          <w:rFonts w:cs="Arial"/>
          <w:sz w:val="22"/>
          <w:szCs w:val="22"/>
        </w:rPr>
        <w:t>2, avenue</w:t>
      </w:r>
      <w:r w:rsidR="00B04167" w:rsidRPr="00CA2742">
        <w:rPr>
          <w:rFonts w:cs="Arial"/>
          <w:sz w:val="22"/>
          <w:szCs w:val="22"/>
        </w:rPr>
        <w:t xml:space="preserve"> du palais</w:t>
      </w:r>
      <w:r w:rsidR="006D0E1F" w:rsidRPr="00CA2742">
        <w:rPr>
          <w:rFonts w:cs="Arial"/>
          <w:sz w:val="22"/>
          <w:szCs w:val="22"/>
        </w:rPr>
        <w:t xml:space="preserve">, </w:t>
      </w:r>
      <w:r w:rsidR="00B04167" w:rsidRPr="00CA2742">
        <w:rPr>
          <w:rFonts w:cs="Arial"/>
          <w:sz w:val="22"/>
          <w:szCs w:val="22"/>
        </w:rPr>
        <w:t>Rouyn-Noranda</w:t>
      </w:r>
      <w:r w:rsidR="00F538E8" w:rsidRPr="00CA2742">
        <w:rPr>
          <w:rFonts w:cs="Arial"/>
          <w:sz w:val="22"/>
          <w:szCs w:val="22"/>
        </w:rPr>
        <w:t>, Québec),</w:t>
      </w:r>
      <w:r w:rsidR="00F538E8" w:rsidRPr="00D50800">
        <w:rPr>
          <w:rFonts w:cs="Arial"/>
          <w:sz w:val="22"/>
          <w:szCs w:val="22"/>
        </w:rPr>
        <w:t xml:space="preserve"> le </w: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ED1EBA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ED1EBA" w:rsidRPr="00D50800">
        <w:rPr>
          <w:rFonts w:cs="Arial"/>
          <w:b/>
          <w:color w:val="000000"/>
          <w:sz w:val="22"/>
          <w:szCs w:val="22"/>
        </w:rPr>
        <w:t> </w:t>
      </w:r>
      <w:r w:rsidRPr="00D50800">
        <w:rPr>
          <w:rFonts w:cs="Arial"/>
          <w:b/>
          <w:sz w:val="22"/>
          <w:szCs w:val="22"/>
        </w:rPr>
        <w:t>20</w:t>
      </w:r>
      <w:r w:rsidR="004D2BEE">
        <w:rPr>
          <w:rFonts w:cs="Arial"/>
          <w:b/>
          <w:sz w:val="22"/>
          <w:szCs w:val="22"/>
        </w:rPr>
        <w:t>__</w:t>
      </w:r>
      <w:r w:rsidRPr="00D50800">
        <w:rPr>
          <w:rFonts w:cs="Arial"/>
          <w:b/>
          <w:sz w:val="22"/>
          <w:szCs w:val="22"/>
        </w:rPr>
        <w:t xml:space="preserve"> à</w:t>
      </w:r>
      <w:r w:rsidRPr="00D50800">
        <w:rPr>
          <w:rFonts w:cs="Arial"/>
          <w:sz w:val="22"/>
          <w:szCs w:val="22"/>
        </w:rPr>
        <w:t xml:space="preserve"> </w:t>
      </w:r>
      <w:r w:rsidRPr="00D50800">
        <w:rPr>
          <w:rFonts w:cs="Arial"/>
          <w:b/>
          <w:sz w:val="22"/>
          <w:szCs w:val="22"/>
        </w:rPr>
        <w:t>9</w:t>
      </w:r>
      <w:r w:rsidR="009D1BC4">
        <w:rPr>
          <w:rFonts w:cs="Arial"/>
          <w:b/>
          <w:sz w:val="22"/>
          <w:szCs w:val="22"/>
        </w:rPr>
        <w:t> </w:t>
      </w:r>
      <w:r w:rsidRPr="00D50800">
        <w:rPr>
          <w:rFonts w:cs="Arial"/>
          <w:b/>
          <w:sz w:val="22"/>
          <w:szCs w:val="22"/>
        </w:rPr>
        <w:t>h</w:t>
      </w:r>
      <w:r w:rsidRPr="00D50800">
        <w:rPr>
          <w:rFonts w:cs="Arial"/>
          <w:sz w:val="22"/>
          <w:szCs w:val="22"/>
        </w:rPr>
        <w:t xml:space="preserve"> ou aussitôt que conseil pourra être entendu.</w:t>
      </w:r>
    </w:p>
    <w:p w14:paraId="6792873F" w14:textId="77777777" w:rsidR="0086461D" w:rsidRDefault="0086461D" w:rsidP="007207A0">
      <w:pPr>
        <w:ind w:left="567"/>
        <w:jc w:val="both"/>
        <w:rPr>
          <w:rFonts w:cs="Arial"/>
          <w:sz w:val="22"/>
          <w:szCs w:val="22"/>
        </w:rPr>
      </w:pPr>
    </w:p>
    <w:p w14:paraId="6C31209B" w14:textId="77777777" w:rsidR="0086461D" w:rsidRDefault="0086461D" w:rsidP="0086461D">
      <w:pPr>
        <w:ind w:left="567"/>
        <w:rPr>
          <w:rStyle w:val="Lienhypertexte"/>
          <w:rFonts w:ascii="Verdana" w:hAnsi="Verdana"/>
          <w:sz w:val="20"/>
        </w:rPr>
      </w:pPr>
      <w:r>
        <w:rPr>
          <w:sz w:val="22"/>
          <w:szCs w:val="22"/>
        </w:rPr>
        <w:t>Pour joindre la Salle virtuelle de la cour de pratique familiale le lien TEAMS est le suivant :</w:t>
      </w:r>
      <w:r w:rsidRPr="00526F0B">
        <w:rPr>
          <w:sz w:val="20"/>
        </w:rPr>
        <w:t xml:space="preserve"> </w:t>
      </w:r>
      <w:hyperlink r:id="rId7" w:history="1">
        <w:r w:rsidRPr="00526F0B">
          <w:rPr>
            <w:rStyle w:val="Lienhypertexte"/>
            <w:rFonts w:ascii="Verdana" w:hAnsi="Verdana"/>
            <w:sz w:val="20"/>
          </w:rPr>
          <w:t>https://url.justice.gouv.qc.ca/Y9FJT</w:t>
        </w:r>
      </w:hyperlink>
    </w:p>
    <w:p w14:paraId="33A5B509" w14:textId="77777777" w:rsidR="0086461D" w:rsidRDefault="0086461D" w:rsidP="0086461D">
      <w:pPr>
        <w:ind w:left="567"/>
        <w:rPr>
          <w:rFonts w:ascii="Verdana" w:hAnsi="Verdana"/>
          <w:sz w:val="20"/>
        </w:rPr>
      </w:pPr>
    </w:p>
    <w:p w14:paraId="33BCC9E1" w14:textId="43820698" w:rsidR="0086461D" w:rsidRDefault="0086461D" w:rsidP="00A06D2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l’affaire devait être entendue en salle virtuelle, </w:t>
      </w:r>
      <w:r>
        <w:rPr>
          <w:sz w:val="20"/>
        </w:rPr>
        <w:t>vous devez prendre connaissance des conditions qui s’y appliquent. L</w:t>
      </w:r>
      <w:r>
        <w:rPr>
          <w:sz w:val="22"/>
          <w:szCs w:val="22"/>
        </w:rPr>
        <w:t>e lien afin d’obtenir les Directives pour la salle virtuelle pour le district de Rouyn-Noranda est le su</w:t>
      </w:r>
      <w:bookmarkStart w:id="1" w:name="_GoBack"/>
      <w:bookmarkEnd w:id="1"/>
      <w:r>
        <w:rPr>
          <w:sz w:val="22"/>
          <w:szCs w:val="22"/>
        </w:rPr>
        <w:t>ivant :</w:t>
      </w:r>
    </w:p>
    <w:p w14:paraId="771EF4EE" w14:textId="77777777" w:rsidR="0086461D" w:rsidRDefault="0086461D" w:rsidP="0086461D">
      <w:pPr>
        <w:ind w:left="567"/>
        <w:rPr>
          <w:sz w:val="22"/>
          <w:szCs w:val="22"/>
        </w:rPr>
      </w:pPr>
    </w:p>
    <w:p w14:paraId="6C99820B" w14:textId="77777777" w:rsidR="0086461D" w:rsidRDefault="009D1BC4" w:rsidP="0086461D">
      <w:pPr>
        <w:ind w:left="706"/>
        <w:rPr>
          <w:sz w:val="22"/>
          <w:szCs w:val="22"/>
        </w:rPr>
      </w:pPr>
      <w:hyperlink r:id="rId8" w:history="1">
        <w:r w:rsidR="0086461D" w:rsidRPr="00797C20">
          <w:rPr>
            <w:rStyle w:val="Lienhypertexte"/>
          </w:rPr>
          <w:t>http://tribunaux.qc.ca/mjq_en/c-superieure/index-cs.html</w:t>
        </w:r>
      </w:hyperlink>
      <w:r w:rsidR="0086461D">
        <w:rPr>
          <w:sz w:val="22"/>
          <w:szCs w:val="22"/>
        </w:rPr>
        <w:t xml:space="preserve"> </w:t>
      </w:r>
    </w:p>
    <w:p w14:paraId="79A7466B" w14:textId="77777777" w:rsidR="0086461D" w:rsidRDefault="0086461D" w:rsidP="0086461D">
      <w:pPr>
        <w:ind w:left="706"/>
        <w:rPr>
          <w:sz w:val="22"/>
          <w:szCs w:val="22"/>
        </w:rPr>
      </w:pPr>
    </w:p>
    <w:p w14:paraId="581EE0DF" w14:textId="77777777" w:rsidR="0086461D" w:rsidRPr="00785758" w:rsidRDefault="0086461D" w:rsidP="00A06D28">
      <w:pPr>
        <w:ind w:left="706"/>
        <w:jc w:val="both"/>
        <w:rPr>
          <w:sz w:val="22"/>
          <w:szCs w:val="22"/>
        </w:rPr>
      </w:pPr>
      <w:r>
        <w:rPr>
          <w:sz w:val="22"/>
          <w:szCs w:val="22"/>
        </w:rPr>
        <w:t>Sous la section « </w:t>
      </w:r>
      <w:r w:rsidRPr="002F14BE">
        <w:rPr>
          <w:i/>
          <w:sz w:val="22"/>
          <w:szCs w:val="22"/>
        </w:rPr>
        <w:t>Division de Québec</w:t>
      </w:r>
      <w:r>
        <w:rPr>
          <w:i/>
          <w:sz w:val="22"/>
          <w:szCs w:val="22"/>
        </w:rPr>
        <w:t> »</w:t>
      </w:r>
      <w:r>
        <w:rPr>
          <w:sz w:val="22"/>
          <w:szCs w:val="22"/>
        </w:rPr>
        <w:t>, vous devrez ensuite sélectionner « </w:t>
      </w:r>
      <w:r w:rsidRPr="00610473">
        <w:rPr>
          <w:sz w:val="22"/>
          <w:szCs w:val="22"/>
          <w:u w:val="single"/>
        </w:rPr>
        <w:t>Districts judiciaires</w:t>
      </w:r>
      <w:r w:rsidRPr="00610473">
        <w:rPr>
          <w:sz w:val="22"/>
          <w:szCs w:val="22"/>
        </w:rPr>
        <w:t> </w:t>
      </w:r>
      <w:r>
        <w:rPr>
          <w:sz w:val="22"/>
          <w:szCs w:val="22"/>
        </w:rPr>
        <w:t>», pour y sélectionner le district de Rouyn-Noranda. Voir onglet Directives et communiqués du juge responsable de Rouyn-Noranda.</w:t>
      </w:r>
    </w:p>
    <w:p w14:paraId="7B5B61F0" w14:textId="77777777" w:rsidR="0086461D" w:rsidRPr="00D50800" w:rsidRDefault="0086461D" w:rsidP="007207A0">
      <w:pPr>
        <w:ind w:left="567"/>
        <w:jc w:val="both"/>
        <w:rPr>
          <w:rFonts w:cs="Arial"/>
          <w:sz w:val="22"/>
          <w:szCs w:val="22"/>
        </w:rPr>
      </w:pPr>
    </w:p>
    <w:p w14:paraId="5BD0C789" w14:textId="77777777" w:rsidR="00D03A72" w:rsidRPr="00D50800" w:rsidRDefault="00D03A72" w:rsidP="000F19B4">
      <w:pPr>
        <w:jc w:val="both"/>
        <w:rPr>
          <w:rFonts w:cs="Arial"/>
          <w:sz w:val="22"/>
          <w:szCs w:val="22"/>
        </w:rPr>
      </w:pPr>
    </w:p>
    <w:p w14:paraId="7383B55F" w14:textId="77777777" w:rsidR="00755E4E" w:rsidRPr="00D50800" w:rsidRDefault="00755E4E" w:rsidP="000F19B4">
      <w:pPr>
        <w:jc w:val="both"/>
        <w:rPr>
          <w:rFonts w:cs="Arial"/>
          <w:sz w:val="22"/>
          <w:szCs w:val="22"/>
        </w:rPr>
      </w:pPr>
    </w:p>
    <w:p w14:paraId="1ED1FF37" w14:textId="77777777" w:rsidR="00755E4E" w:rsidRPr="00D50800" w:rsidRDefault="00755E4E" w:rsidP="000F19B4">
      <w:pPr>
        <w:jc w:val="both"/>
        <w:rPr>
          <w:rFonts w:cs="Arial"/>
          <w:b/>
          <w:sz w:val="22"/>
          <w:szCs w:val="22"/>
        </w:rPr>
      </w:pPr>
      <w:r w:rsidRPr="00D50800">
        <w:rPr>
          <w:rFonts w:cs="Arial"/>
          <w:b/>
          <w:sz w:val="22"/>
          <w:szCs w:val="22"/>
        </w:rPr>
        <w:t>VEUILLEZ AGIR EN CONSÉQUENCE.</w:t>
      </w:r>
    </w:p>
    <w:p w14:paraId="7938A4A3" w14:textId="77777777" w:rsidR="00755E4E" w:rsidRPr="00D50800" w:rsidRDefault="00755E4E" w:rsidP="000F19B4">
      <w:pPr>
        <w:jc w:val="both"/>
        <w:rPr>
          <w:rFonts w:cs="Arial"/>
          <w:sz w:val="22"/>
          <w:szCs w:val="22"/>
        </w:rPr>
      </w:pPr>
    </w:p>
    <w:p w14:paraId="0D11023F" w14:textId="77777777" w:rsidR="00ED1EBA" w:rsidRPr="00D50800" w:rsidRDefault="00ED1EBA" w:rsidP="000F19B4">
      <w:pPr>
        <w:pStyle w:val="Titre1"/>
        <w:jc w:val="both"/>
        <w:rPr>
          <w:b w:val="0"/>
          <w:sz w:val="22"/>
          <w:szCs w:val="22"/>
        </w:rPr>
      </w:pPr>
    </w:p>
    <w:p w14:paraId="608FD645" w14:textId="77777777" w:rsidR="007207A0" w:rsidRPr="00D50800" w:rsidRDefault="007207A0" w:rsidP="007207A0">
      <w:pPr>
        <w:rPr>
          <w:sz w:val="22"/>
          <w:szCs w:val="22"/>
        </w:rPr>
      </w:pPr>
    </w:p>
    <w:p w14:paraId="091BF56E" w14:textId="77777777" w:rsidR="00AB70F8" w:rsidRPr="00D50800" w:rsidRDefault="00C87DCA" w:rsidP="00AB70F8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À          </w:t>
      </w:r>
      <w:r w:rsidR="00AB70F8" w:rsidRPr="00D50800">
        <w:rPr>
          <w:sz w:val="22"/>
          <w:szCs w:val="22"/>
        </w:rPr>
        <w:t>, le </w:t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="00AB70F8" w:rsidRPr="00D50800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  <w:r w:rsidR="00AB70F8" w:rsidRPr="00D50800">
        <w:rPr>
          <w:rFonts w:cs="Arial"/>
          <w:b/>
          <w:color w:val="000000"/>
          <w:sz w:val="22"/>
          <w:szCs w:val="22"/>
        </w:rPr>
        <w:t> </w:t>
      </w:r>
      <w:r w:rsidR="006D0E1F">
        <w:rPr>
          <w:sz w:val="22"/>
          <w:szCs w:val="22"/>
        </w:rPr>
        <w:t>20__</w:t>
      </w:r>
    </w:p>
    <w:p w14:paraId="10A320B4" w14:textId="77777777" w:rsidR="00AB70F8" w:rsidRPr="00D50800" w:rsidRDefault="00AB70F8" w:rsidP="00AB70F8">
      <w:pPr>
        <w:ind w:left="4956"/>
        <w:jc w:val="both"/>
        <w:rPr>
          <w:sz w:val="22"/>
          <w:szCs w:val="22"/>
        </w:rPr>
      </w:pPr>
    </w:p>
    <w:p w14:paraId="5D2A6584" w14:textId="77777777" w:rsidR="007207A0" w:rsidRPr="00D50800" w:rsidRDefault="007207A0" w:rsidP="00AB70F8">
      <w:pPr>
        <w:ind w:left="4956"/>
        <w:jc w:val="both"/>
        <w:rPr>
          <w:sz w:val="22"/>
          <w:szCs w:val="22"/>
        </w:rPr>
      </w:pPr>
    </w:p>
    <w:p w14:paraId="3E8567C6" w14:textId="77777777" w:rsidR="00AB70F8" w:rsidRPr="00D50800" w:rsidRDefault="00AB70F8" w:rsidP="00AB70F8">
      <w:pPr>
        <w:ind w:left="4956"/>
        <w:jc w:val="both"/>
        <w:rPr>
          <w:sz w:val="22"/>
          <w:szCs w:val="22"/>
          <w:u w:val="single"/>
        </w:rPr>
      </w:pP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  <w:r w:rsidRPr="00D50800">
        <w:rPr>
          <w:sz w:val="22"/>
          <w:szCs w:val="22"/>
          <w:u w:val="single"/>
        </w:rPr>
        <w:tab/>
      </w:r>
    </w:p>
    <w:p w14:paraId="1EEAE336" w14:textId="77777777" w:rsidR="00AB70F8" w:rsidRPr="00D50800" w:rsidRDefault="00AB70F8" w:rsidP="00AB70F8">
      <w:pPr>
        <w:ind w:left="4956"/>
        <w:jc w:val="both"/>
        <w:rPr>
          <w:sz w:val="22"/>
          <w:szCs w:val="22"/>
        </w:rPr>
      </w:pPr>
      <w:r w:rsidRPr="00D50800">
        <w:rPr>
          <w:sz w:val="22"/>
          <w:szCs w:val="22"/>
        </w:rPr>
        <w:t>Me </w:t>
      </w:r>
      <w:r w:rsidRPr="00D50800">
        <w:rPr>
          <w:rFonts w:cs="Arial"/>
          <w:color w:val="000000"/>
          <w:sz w:val="22"/>
          <w:szCs w:val="22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</w:rPr>
      </w:r>
      <w:r w:rsidRPr="00D50800">
        <w:rPr>
          <w:rFonts w:cs="Arial"/>
          <w:color w:val="000000"/>
          <w:sz w:val="22"/>
          <w:szCs w:val="22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noProof/>
          <w:color w:val="000000"/>
          <w:sz w:val="22"/>
          <w:szCs w:val="22"/>
        </w:rPr>
        <w:t> </w:t>
      </w:r>
      <w:r w:rsidRPr="00D50800">
        <w:rPr>
          <w:rFonts w:cs="Arial"/>
          <w:color w:val="000000"/>
          <w:sz w:val="22"/>
          <w:szCs w:val="22"/>
        </w:rPr>
        <w:fldChar w:fldCharType="end"/>
      </w:r>
    </w:p>
    <w:p w14:paraId="341B3EA6" w14:textId="77777777" w:rsidR="00AB70F8" w:rsidRPr="00D50800" w:rsidRDefault="00AB70F8" w:rsidP="00AB70F8">
      <w:pPr>
        <w:ind w:left="4956"/>
        <w:jc w:val="both"/>
        <w:rPr>
          <w:rFonts w:cs="Arial"/>
          <w:color w:val="000000"/>
          <w:sz w:val="22"/>
          <w:szCs w:val="22"/>
        </w:rPr>
      </w:pP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143F2A58" w14:textId="77777777" w:rsidR="00AB70F8" w:rsidRPr="00D50800" w:rsidRDefault="00AB70F8" w:rsidP="00AB70F8">
      <w:pPr>
        <w:ind w:left="4956"/>
        <w:jc w:val="both"/>
        <w:rPr>
          <w:rFonts w:cs="Arial"/>
          <w:color w:val="000000"/>
          <w:sz w:val="22"/>
          <w:szCs w:val="22"/>
        </w:rPr>
      </w:pPr>
      <w:r w:rsidRPr="00D50800">
        <w:rPr>
          <w:sz w:val="22"/>
          <w:szCs w:val="22"/>
        </w:rPr>
        <w:t xml:space="preserve">Avocats de la partie 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564822BF" w14:textId="77777777" w:rsidR="00AB70F8" w:rsidRPr="00D50800" w:rsidRDefault="00AB70F8" w:rsidP="00AB70F8">
      <w:pPr>
        <w:ind w:left="4956"/>
        <w:jc w:val="both"/>
        <w:rPr>
          <w:sz w:val="22"/>
          <w:szCs w:val="22"/>
        </w:rPr>
      </w:pPr>
      <w:r w:rsidRPr="00D50800">
        <w:rPr>
          <w:sz w:val="22"/>
          <w:szCs w:val="22"/>
        </w:rPr>
        <w:t>Courriel : 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p w14:paraId="2869DCBE" w14:textId="77777777" w:rsidR="00AB2754" w:rsidRPr="00D50800" w:rsidRDefault="00AB70F8" w:rsidP="00AB70F8">
      <w:pPr>
        <w:ind w:left="4956"/>
        <w:jc w:val="both"/>
        <w:rPr>
          <w:sz w:val="22"/>
          <w:szCs w:val="22"/>
        </w:rPr>
      </w:pPr>
      <w:r w:rsidRPr="00D50800">
        <w:rPr>
          <w:sz w:val="22"/>
          <w:szCs w:val="22"/>
        </w:rPr>
        <w:t>Tél. : 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D50800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D50800">
        <w:rPr>
          <w:rFonts w:cs="Arial"/>
          <w:color w:val="000000"/>
          <w:sz w:val="22"/>
          <w:szCs w:val="22"/>
          <w:highlight w:val="lightGray"/>
        </w:rPr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D50800">
        <w:rPr>
          <w:rFonts w:cs="Arial"/>
          <w:color w:val="000000"/>
          <w:sz w:val="22"/>
          <w:szCs w:val="22"/>
          <w:highlight w:val="lightGray"/>
        </w:rPr>
        <w:fldChar w:fldCharType="end"/>
      </w:r>
    </w:p>
    <w:sectPr w:rsidR="00AB2754" w:rsidRPr="00D50800" w:rsidSect="001E21D2">
      <w:footerReference w:type="default" r:id="rId9"/>
      <w:pgSz w:w="12242" w:h="15842" w:code="1"/>
      <w:pgMar w:top="1418" w:right="1418" w:bottom="1418" w:left="1418" w:header="1872" w:footer="1872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701E2" w14:textId="77777777" w:rsidR="0086461D" w:rsidRDefault="0086461D" w:rsidP="0086461D">
      <w:r>
        <w:separator/>
      </w:r>
    </w:p>
  </w:endnote>
  <w:endnote w:type="continuationSeparator" w:id="0">
    <w:p w14:paraId="3519D599" w14:textId="77777777" w:rsidR="0086461D" w:rsidRDefault="0086461D" w:rsidP="0086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F104" w14:textId="1F099091" w:rsidR="0086461D" w:rsidRPr="0086461D" w:rsidRDefault="0086461D" w:rsidP="0086461D">
    <w:pPr>
      <w:pStyle w:val="Pieddepage"/>
      <w:jc w:val="right"/>
      <w:rPr>
        <w:sz w:val="16"/>
        <w:szCs w:val="16"/>
      </w:rPr>
    </w:pPr>
    <w:r w:rsidRPr="0086461D">
      <w:rPr>
        <w:sz w:val="16"/>
        <w:szCs w:val="16"/>
      </w:rPr>
      <w:t>1</w:t>
    </w:r>
    <w:r w:rsidRPr="0086461D">
      <w:rPr>
        <w:sz w:val="16"/>
        <w:szCs w:val="16"/>
        <w:vertAlign w:val="superscript"/>
      </w:rPr>
      <w:t>er</w:t>
    </w:r>
    <w:r w:rsidRPr="0086461D">
      <w:rPr>
        <w:sz w:val="16"/>
        <w:szCs w:val="16"/>
      </w:rPr>
      <w:t xml:space="preserve"> </w:t>
    </w:r>
    <w:r w:rsidR="004D2BEE">
      <w:rPr>
        <w:sz w:val="16"/>
        <w:szCs w:val="16"/>
      </w:rPr>
      <w:t>mars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A0708" w14:textId="77777777" w:rsidR="0086461D" w:rsidRDefault="0086461D" w:rsidP="0086461D">
      <w:r>
        <w:separator/>
      </w:r>
    </w:p>
  </w:footnote>
  <w:footnote w:type="continuationSeparator" w:id="0">
    <w:p w14:paraId="17A3934C" w14:textId="77777777" w:rsidR="0086461D" w:rsidRDefault="0086461D" w:rsidP="0086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F4CCB"/>
    <w:multiLevelType w:val="hybridMultilevel"/>
    <w:tmpl w:val="F92CAEB4"/>
    <w:lvl w:ilvl="0" w:tplc="0C0C000F">
      <w:start w:val="1"/>
      <w:numFmt w:val="decimal"/>
      <w:lvlText w:val="%1."/>
      <w:lvlJc w:val="left"/>
      <w:pPr>
        <w:ind w:left="294" w:hanging="360"/>
      </w:p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5C5D308D"/>
    <w:multiLevelType w:val="multilevel"/>
    <w:tmpl w:val="7680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6D"/>
    <w:rsid w:val="00013755"/>
    <w:rsid w:val="000375BD"/>
    <w:rsid w:val="000F19B4"/>
    <w:rsid w:val="001D0D17"/>
    <w:rsid w:val="001D58AE"/>
    <w:rsid w:val="001D7D08"/>
    <w:rsid w:val="001E21D2"/>
    <w:rsid w:val="002119D7"/>
    <w:rsid w:val="00217E61"/>
    <w:rsid w:val="00286208"/>
    <w:rsid w:val="002A572D"/>
    <w:rsid w:val="002B668C"/>
    <w:rsid w:val="002B6872"/>
    <w:rsid w:val="003200DA"/>
    <w:rsid w:val="00374D0E"/>
    <w:rsid w:val="003C4ACE"/>
    <w:rsid w:val="003C61C3"/>
    <w:rsid w:val="004D2BEE"/>
    <w:rsid w:val="005914BE"/>
    <w:rsid w:val="005A1CC7"/>
    <w:rsid w:val="005B40F7"/>
    <w:rsid w:val="005E7478"/>
    <w:rsid w:val="00625486"/>
    <w:rsid w:val="00632C32"/>
    <w:rsid w:val="006460ED"/>
    <w:rsid w:val="00681D2A"/>
    <w:rsid w:val="00694E3B"/>
    <w:rsid w:val="006A153F"/>
    <w:rsid w:val="006B7B5D"/>
    <w:rsid w:val="006D0E1F"/>
    <w:rsid w:val="006D6F6D"/>
    <w:rsid w:val="00717FF4"/>
    <w:rsid w:val="007207A0"/>
    <w:rsid w:val="007542C4"/>
    <w:rsid w:val="00755E4E"/>
    <w:rsid w:val="00767DBC"/>
    <w:rsid w:val="007E7542"/>
    <w:rsid w:val="0081726B"/>
    <w:rsid w:val="0086461D"/>
    <w:rsid w:val="0088310D"/>
    <w:rsid w:val="008B768B"/>
    <w:rsid w:val="00901497"/>
    <w:rsid w:val="0098114D"/>
    <w:rsid w:val="00987A6D"/>
    <w:rsid w:val="009D1BC4"/>
    <w:rsid w:val="00A06D28"/>
    <w:rsid w:val="00A16495"/>
    <w:rsid w:val="00A71B7B"/>
    <w:rsid w:val="00AB2754"/>
    <w:rsid w:val="00AB70F8"/>
    <w:rsid w:val="00AD068B"/>
    <w:rsid w:val="00B04167"/>
    <w:rsid w:val="00B70D4A"/>
    <w:rsid w:val="00BA6738"/>
    <w:rsid w:val="00BA6F8A"/>
    <w:rsid w:val="00C659DB"/>
    <w:rsid w:val="00C703D9"/>
    <w:rsid w:val="00C84AFE"/>
    <w:rsid w:val="00C87DCA"/>
    <w:rsid w:val="00CA2742"/>
    <w:rsid w:val="00CC42DD"/>
    <w:rsid w:val="00D03A72"/>
    <w:rsid w:val="00D50800"/>
    <w:rsid w:val="00D53D05"/>
    <w:rsid w:val="00D61511"/>
    <w:rsid w:val="00D80BC2"/>
    <w:rsid w:val="00DB3DB6"/>
    <w:rsid w:val="00DE2B79"/>
    <w:rsid w:val="00DF05EC"/>
    <w:rsid w:val="00E25CA5"/>
    <w:rsid w:val="00E31679"/>
    <w:rsid w:val="00E842F5"/>
    <w:rsid w:val="00E975B0"/>
    <w:rsid w:val="00EB5BE9"/>
    <w:rsid w:val="00EC7D39"/>
    <w:rsid w:val="00ED1EBA"/>
    <w:rsid w:val="00ED5643"/>
    <w:rsid w:val="00ED6926"/>
    <w:rsid w:val="00F45A95"/>
    <w:rsid w:val="00F538E8"/>
    <w:rsid w:val="00FA003E"/>
    <w:rsid w:val="00FD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C231FD"/>
  <w15:docId w15:val="{DCD63955-CD22-46FE-9941-C33D2BA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03A72"/>
    <w:pPr>
      <w:tabs>
        <w:tab w:val="num" w:pos="1440"/>
      </w:tabs>
      <w:spacing w:after="240"/>
      <w:ind w:left="1440" w:hanging="720"/>
      <w:jc w:val="both"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D03A72"/>
    <w:pPr>
      <w:tabs>
        <w:tab w:val="num" w:pos="2160"/>
      </w:tabs>
      <w:spacing w:after="240"/>
      <w:ind w:left="2160" w:hanging="720"/>
      <w:jc w:val="both"/>
      <w:outlineLvl w:val="2"/>
    </w:pPr>
    <w:rPr>
      <w:rFonts w:cs="Arial"/>
      <w:bCs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03A72"/>
    <w:pPr>
      <w:keepNext/>
      <w:tabs>
        <w:tab w:val="num" w:pos="2880"/>
      </w:tabs>
      <w:spacing w:after="240"/>
      <w:ind w:left="2880" w:hanging="720"/>
      <w:jc w:val="both"/>
      <w:outlineLvl w:val="3"/>
    </w:pPr>
    <w:rPr>
      <w:bCs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03A72"/>
    <w:pPr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03A72"/>
    <w:pPr>
      <w:tabs>
        <w:tab w:val="num" w:pos="1152"/>
      </w:tabs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D03A72"/>
    <w:pPr>
      <w:tabs>
        <w:tab w:val="num" w:pos="1296"/>
      </w:tabs>
      <w:spacing w:before="240" w:after="60"/>
      <w:ind w:left="1296" w:hanging="1296"/>
      <w:jc w:val="both"/>
      <w:outlineLvl w:val="6"/>
    </w:pPr>
    <w:rPr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D03A72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03A7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25C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2754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D03A72"/>
    <w:rPr>
      <w:rFonts w:ascii="Arial" w:hAnsi="Arial" w:cs="Arial"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D03A72"/>
    <w:rPr>
      <w:rFonts w:ascii="Arial" w:hAnsi="Arial" w:cs="Arial"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D03A72"/>
    <w:rPr>
      <w:rFonts w:ascii="Arial" w:hAnsi="Arial"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D03A72"/>
    <w:rPr>
      <w:rFonts w:ascii="Arial" w:hAnsi="Arial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D03A72"/>
    <w:rPr>
      <w:rFonts w:ascii="Arial" w:hAnsi="Arial"/>
      <w:b/>
      <w:b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D03A72"/>
    <w:rPr>
      <w:rFonts w:ascii="Arial" w:hAnsi="Arial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D03A72"/>
    <w:rPr>
      <w:rFonts w:ascii="Arial" w:hAnsi="Arial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D03A72"/>
    <w:rPr>
      <w:rFonts w:ascii="Arial" w:hAnsi="Arial" w:cs="Arial"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D03A72"/>
    <w:pPr>
      <w:ind w:left="720"/>
      <w:contextualSpacing/>
    </w:pPr>
  </w:style>
  <w:style w:type="table" w:styleId="Grilledutableau">
    <w:name w:val="Table Grid"/>
    <w:basedOn w:val="TableauNormal"/>
    <w:rsid w:val="00D5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D0E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0E1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0E1F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0E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0E1F"/>
    <w:rPr>
      <w:rFonts w:ascii="Arial" w:hAnsi="Arial"/>
      <w:b/>
      <w:bCs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6461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6461D"/>
    <w:rPr>
      <w:rFonts w:ascii="Arial" w:hAnsi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6461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461D"/>
    <w:rPr>
      <w:rFonts w:ascii="Arial" w:hAnsi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bunaux.qc.ca/mjq_en/c-superieure/index-c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.justice.gouv.qc.ca/Y9FJ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Nouvel avis de présentation</vt:lpstr>
    </vt:vector>
  </TitlesOfParts>
  <Company>CJMBF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Nouvel avis de présentation</dc:title>
  <dc:creator>Cour supérieure - District de Rouyn-Noranda</dc:creator>
  <cp:lastModifiedBy>Hélène Routhier</cp:lastModifiedBy>
  <cp:revision>6</cp:revision>
  <cp:lastPrinted>2018-09-19T15:47:00Z</cp:lastPrinted>
  <dcterms:created xsi:type="dcterms:W3CDTF">2022-03-10T19:35:00Z</dcterms:created>
  <dcterms:modified xsi:type="dcterms:W3CDTF">2022-03-29T21:59:00Z</dcterms:modified>
</cp:coreProperties>
</file>